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45578" w14:textId="77777777" w:rsidR="002C7B1C" w:rsidRPr="00B431AA" w:rsidRDefault="002C7B1C" w:rsidP="002C7B1C">
      <w:pPr>
        <w:jc w:val="both"/>
        <w:rPr>
          <w:rFonts w:cs="Open Sans"/>
          <w:b/>
          <w:sz w:val="32"/>
          <w:szCs w:val="32"/>
          <w:lang w:val="fr"/>
        </w:rPr>
      </w:pPr>
    </w:p>
    <w:p w14:paraId="49383FC8" w14:textId="5C1639EF" w:rsidR="002C7B1C" w:rsidRPr="00B431AA" w:rsidRDefault="002C7B1C" w:rsidP="00B431AA">
      <w:pPr>
        <w:pStyle w:val="Titel"/>
        <w:rPr>
          <w:rFonts w:cs="Open Sans"/>
          <w:sz w:val="32"/>
          <w:szCs w:val="32"/>
          <w:lang w:val="fr-CH"/>
        </w:rPr>
      </w:pPr>
      <w:r w:rsidRPr="00B431AA">
        <w:rPr>
          <w:rFonts w:cs="Open Sans"/>
          <w:sz w:val="32"/>
          <w:szCs w:val="32"/>
          <w:lang w:val="fr"/>
        </w:rPr>
        <w:t xml:space="preserve">Prédication </w:t>
      </w:r>
      <w:r w:rsidR="00B431AA" w:rsidRPr="00B431AA">
        <w:rPr>
          <w:rFonts w:cs="Open Sans"/>
          <w:sz w:val="32"/>
          <w:szCs w:val="32"/>
          <w:lang w:val="fr-CH"/>
        </w:rPr>
        <w:t>au sujet des multinationales responsables</w:t>
      </w:r>
    </w:p>
    <w:p w14:paraId="58D182F4" w14:textId="0328854C" w:rsidR="002C7B1C" w:rsidRPr="00B431AA" w:rsidRDefault="002C7B1C" w:rsidP="002C7B1C">
      <w:pPr>
        <w:rPr>
          <w:rFonts w:cs="Open Sans"/>
          <w:i/>
          <w:sz w:val="22"/>
          <w:lang w:val="fr-CH"/>
        </w:rPr>
      </w:pPr>
      <w:r w:rsidRPr="00B431AA">
        <w:rPr>
          <w:rFonts w:cs="Open Sans"/>
          <w:i/>
          <w:sz w:val="22"/>
          <w:lang w:val="fr-CH"/>
        </w:rPr>
        <w:t xml:space="preserve">Auteur : </w:t>
      </w:r>
      <w:r w:rsidR="00C26667" w:rsidRPr="00B431AA">
        <w:rPr>
          <w:rFonts w:cs="Open Sans"/>
          <w:i/>
          <w:sz w:val="22"/>
          <w:lang w:val="fr-CH"/>
        </w:rPr>
        <w:t xml:space="preserve">Pierre </w:t>
      </w:r>
      <w:proofErr w:type="spellStart"/>
      <w:r w:rsidR="00C26667" w:rsidRPr="00B431AA">
        <w:rPr>
          <w:rFonts w:cs="Open Sans"/>
          <w:i/>
          <w:sz w:val="22"/>
          <w:lang w:val="fr-CH"/>
        </w:rPr>
        <w:t>Bühler</w:t>
      </w:r>
      <w:proofErr w:type="spellEnd"/>
    </w:p>
    <w:p w14:paraId="7899C179" w14:textId="5BB96D99" w:rsidR="002C7B1C" w:rsidRPr="00B431AA" w:rsidRDefault="002C7B1C" w:rsidP="002C7B1C">
      <w:pPr>
        <w:jc w:val="both"/>
        <w:rPr>
          <w:rFonts w:cs="Open Sans"/>
          <w:b/>
          <w:sz w:val="22"/>
          <w:lang w:val="fr"/>
        </w:rPr>
      </w:pPr>
      <w:r w:rsidRPr="00B431AA">
        <w:rPr>
          <w:rFonts w:cs="Open Sans"/>
          <w:b/>
          <w:sz w:val="22"/>
          <w:lang w:val="fr"/>
        </w:rPr>
        <w:t>Lecture</w:t>
      </w:r>
      <w:r w:rsidR="00B431AA" w:rsidRPr="00B431AA">
        <w:rPr>
          <w:rFonts w:cs="Open Sans"/>
          <w:b/>
          <w:sz w:val="22"/>
          <w:lang w:val="fr"/>
        </w:rPr>
        <w:t xml:space="preserve"> </w:t>
      </w:r>
      <w:r w:rsidRPr="00B431AA">
        <w:rPr>
          <w:rFonts w:cs="Open Sans"/>
          <w:b/>
          <w:sz w:val="22"/>
          <w:lang w:val="fr"/>
        </w:rPr>
        <w:t xml:space="preserve">: </w:t>
      </w:r>
      <w:proofErr w:type="spellStart"/>
      <w:r w:rsidR="00C26667" w:rsidRPr="00B431AA">
        <w:rPr>
          <w:rFonts w:cs="Open Sans"/>
          <w:b/>
          <w:bCs/>
          <w:sz w:val="22"/>
          <w:lang w:val="fr-CH"/>
        </w:rPr>
        <w:t>Gen</w:t>
      </w:r>
      <w:proofErr w:type="spellEnd"/>
      <w:r w:rsidR="00C26667" w:rsidRPr="00B431AA">
        <w:rPr>
          <w:rFonts w:cs="Open Sans"/>
          <w:b/>
          <w:bCs/>
          <w:sz w:val="22"/>
          <w:lang w:val="fr-CH"/>
        </w:rPr>
        <w:t>. 1.28 ; 2.15</w:t>
      </w:r>
    </w:p>
    <w:p w14:paraId="56FFB9E0" w14:textId="77777777" w:rsidR="00C26667" w:rsidRPr="00C26667" w:rsidRDefault="00C26667" w:rsidP="00C26667">
      <w:pPr>
        <w:spacing w:before="100" w:beforeAutospacing="1" w:after="100" w:afterAutospacing="1" w:line="240" w:lineRule="auto"/>
        <w:rPr>
          <w:rFonts w:eastAsia="Times New Roman" w:cs="Open Sans"/>
          <w:sz w:val="22"/>
          <w:lang w:val="fr-CH" w:eastAsia="zh-CN"/>
        </w:rPr>
      </w:pPr>
      <w:r w:rsidRPr="00C26667">
        <w:rPr>
          <w:rFonts w:eastAsia="Times New Roman" w:cs="Open Sans"/>
          <w:sz w:val="22"/>
          <w:lang w:val="fr-CH" w:eastAsia="zh-CN"/>
        </w:rPr>
        <w:t xml:space="preserve">Au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début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 de la Bible, il y a, vous le savez sans doute, deux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récits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 de la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création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 du monde par le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Créateur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. Suivant qu’on lit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Genèse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 1 ou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Genèse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 xml:space="preserve">2, les 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choses se passent de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manière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 sensiblement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différente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. Je n’entre pas dans les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détails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 ce matin, mais retient un seul point, important pour nous ce matin, celui du rapport des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e</w:t>
      </w:r>
      <w:r w:rsidRPr="00C26667">
        <w:rPr>
          <w:rFonts w:ascii="Arial" w:eastAsia="Times New Roman" w:hAnsi="Arial" w:cs="Arial"/>
          <w:sz w:val="22"/>
          <w:lang w:val="fr-CH" w:eastAsia="zh-CN"/>
        </w:rPr>
        <w:t>̂</w:t>
      </w:r>
      <w:r w:rsidRPr="00C26667">
        <w:rPr>
          <w:rFonts w:eastAsia="Times New Roman" w:cs="Open Sans"/>
          <w:sz w:val="22"/>
          <w:lang w:val="fr-CH" w:eastAsia="zh-CN"/>
        </w:rPr>
        <w:t>tres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 humains au reste de la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création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. Nous avons entendu les deux versets en question. Dans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Genèse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 2,15, Dieu nous donne un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ro</w:t>
      </w:r>
      <w:r w:rsidRPr="00C26667">
        <w:rPr>
          <w:rFonts w:ascii="Arial" w:eastAsia="Times New Roman" w:hAnsi="Arial" w:cs="Arial"/>
          <w:sz w:val="22"/>
          <w:lang w:val="fr-CH" w:eastAsia="zh-CN"/>
        </w:rPr>
        <w:t>̂</w:t>
      </w:r>
      <w:r w:rsidRPr="00C26667">
        <w:rPr>
          <w:rFonts w:eastAsia="Times New Roman" w:cs="Open Sans"/>
          <w:sz w:val="22"/>
          <w:lang w:val="fr-CH" w:eastAsia="zh-CN"/>
        </w:rPr>
        <w:t>le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 de jardinier, au sens large du terme : notre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ta</w:t>
      </w:r>
      <w:r w:rsidRPr="00C26667">
        <w:rPr>
          <w:rFonts w:ascii="Arial" w:eastAsia="Times New Roman" w:hAnsi="Arial" w:cs="Arial"/>
          <w:sz w:val="22"/>
          <w:lang w:val="fr-CH" w:eastAsia="zh-CN"/>
        </w:rPr>
        <w:t>̂</w:t>
      </w:r>
      <w:r w:rsidRPr="00C26667">
        <w:rPr>
          <w:rFonts w:eastAsia="Times New Roman" w:cs="Open Sans"/>
          <w:sz w:val="22"/>
          <w:lang w:val="fr-CH" w:eastAsia="zh-CN"/>
        </w:rPr>
        <w:t>che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 est de cultiver et garder le jardin de la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création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>. Et, soulignons-le d’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emblée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, nombreux sont ceux qui accomplissent cette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ta</w:t>
      </w:r>
      <w:r w:rsidRPr="00C26667">
        <w:rPr>
          <w:rFonts w:ascii="Arial" w:eastAsia="Times New Roman" w:hAnsi="Arial" w:cs="Arial"/>
          <w:sz w:val="22"/>
          <w:lang w:val="fr-CH" w:eastAsia="zh-CN"/>
        </w:rPr>
        <w:t>̂</w:t>
      </w:r>
      <w:r w:rsidRPr="00C26667">
        <w:rPr>
          <w:rFonts w:eastAsia="Times New Roman" w:cs="Open Sans"/>
          <w:sz w:val="22"/>
          <w:lang w:val="fr-CH" w:eastAsia="zh-CN"/>
        </w:rPr>
        <w:t>che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 : depuis celles et ceux qui cultivent leurs lopins de terre d’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année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 en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année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 à celles et ceux qui s’engagent pour la protection de la nature et la sauvegarde des territoires, en passant par les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métiers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 de la terre, les paysagistes, les garde-forestiers, les agriculteurs. Tous, ils ont conscience de la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fragilite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́ des choses, prennent soin,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protègent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, et ils participent ainsi au soin que le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Créateur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 prend de sa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création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. </w:t>
      </w:r>
    </w:p>
    <w:p w14:paraId="2B8A9B45" w14:textId="77777777" w:rsidR="00C26667" w:rsidRPr="00C26667" w:rsidRDefault="00C26667" w:rsidP="00C26667">
      <w:pPr>
        <w:spacing w:before="100" w:beforeAutospacing="1" w:after="100" w:afterAutospacing="1" w:line="240" w:lineRule="auto"/>
        <w:rPr>
          <w:rFonts w:eastAsia="Times New Roman" w:cs="Open Sans"/>
          <w:sz w:val="22"/>
          <w:lang w:val="fr-CH" w:eastAsia="zh-CN"/>
        </w:rPr>
      </w:pPr>
      <w:r w:rsidRPr="00C26667">
        <w:rPr>
          <w:rFonts w:eastAsia="Times New Roman" w:cs="Open Sans"/>
          <w:sz w:val="22"/>
          <w:lang w:val="fr-CH" w:eastAsia="zh-CN"/>
        </w:rPr>
        <w:t xml:space="preserve">L’injonction de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Genèse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 1,28 a, elle, suscité plus de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problèmes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, il faut bien le dire, et dans l’histoire des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idées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, elle a bien souvent supplanté l’instruction de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Genèse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 2. « Remplissez la terre et dominez-la »,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voila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>̀ un autre rapport, dont l’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humanite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́ aujourd’hui encore abuse. Certes, l’appel est celui du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Créateur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, et il est donc une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ta</w:t>
      </w:r>
      <w:r w:rsidRPr="00C26667">
        <w:rPr>
          <w:rFonts w:ascii="Arial" w:eastAsia="Times New Roman" w:hAnsi="Arial" w:cs="Arial"/>
          <w:sz w:val="22"/>
          <w:lang w:val="fr-CH" w:eastAsia="zh-CN"/>
        </w:rPr>
        <w:t>̂</w:t>
      </w:r>
      <w:r w:rsidRPr="00C26667">
        <w:rPr>
          <w:rFonts w:eastAsia="Times New Roman" w:cs="Open Sans"/>
          <w:sz w:val="22"/>
          <w:lang w:val="fr-CH" w:eastAsia="zh-CN"/>
        </w:rPr>
        <w:t>che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 que Dieu confie aux humains, et non une simple permission de tout faire à sa guise. Mais c’est bien dans ce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deuxième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 sens qu’on l’a souvent comprise, justifiant que l’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e</w:t>
      </w:r>
      <w:r w:rsidRPr="00C26667">
        <w:rPr>
          <w:rFonts w:ascii="Arial" w:eastAsia="Times New Roman" w:hAnsi="Arial" w:cs="Arial"/>
          <w:sz w:val="22"/>
          <w:lang w:val="fr-CH" w:eastAsia="zh-CN"/>
        </w:rPr>
        <w:t>̂</w:t>
      </w:r>
      <w:r w:rsidRPr="00C26667">
        <w:rPr>
          <w:rFonts w:eastAsia="Times New Roman" w:cs="Open Sans"/>
          <w:sz w:val="22"/>
          <w:lang w:val="fr-CH" w:eastAsia="zh-CN"/>
        </w:rPr>
        <w:t>tre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 humain soit le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mai</w:t>
      </w:r>
      <w:r w:rsidRPr="00C26667">
        <w:rPr>
          <w:rFonts w:ascii="Arial" w:eastAsia="Times New Roman" w:hAnsi="Arial" w:cs="Arial"/>
          <w:sz w:val="22"/>
          <w:lang w:val="fr-CH" w:eastAsia="zh-CN"/>
        </w:rPr>
        <w:t>̂</w:t>
      </w:r>
      <w:r w:rsidRPr="00C26667">
        <w:rPr>
          <w:rFonts w:eastAsia="Times New Roman" w:cs="Open Sans"/>
          <w:sz w:val="22"/>
          <w:lang w:val="fr-CH" w:eastAsia="zh-CN"/>
        </w:rPr>
        <w:t>tre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 à bord, oubliant qu’il est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lui-me</w:t>
      </w:r>
      <w:r w:rsidRPr="00C26667">
        <w:rPr>
          <w:rFonts w:ascii="Arial" w:eastAsia="Times New Roman" w:hAnsi="Arial" w:cs="Arial"/>
          <w:sz w:val="22"/>
          <w:lang w:val="fr-CH" w:eastAsia="zh-CN"/>
        </w:rPr>
        <w:t>̂</w:t>
      </w:r>
      <w:r w:rsidRPr="00C26667">
        <w:rPr>
          <w:rFonts w:eastAsia="Times New Roman" w:cs="Open Sans"/>
          <w:sz w:val="22"/>
          <w:lang w:val="fr-CH" w:eastAsia="zh-CN"/>
        </w:rPr>
        <w:t>me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 une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créature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 parmi d’autres, redevable de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lui-me</w:t>
      </w:r>
      <w:r w:rsidRPr="00C26667">
        <w:rPr>
          <w:rFonts w:ascii="Arial" w:eastAsia="Times New Roman" w:hAnsi="Arial" w:cs="Arial"/>
          <w:sz w:val="22"/>
          <w:lang w:val="fr-CH" w:eastAsia="zh-CN"/>
        </w:rPr>
        <w:t>̂</w:t>
      </w:r>
      <w:r w:rsidRPr="00C26667">
        <w:rPr>
          <w:rFonts w:eastAsia="Times New Roman" w:cs="Open Sans"/>
          <w:sz w:val="22"/>
          <w:lang w:val="fr-CH" w:eastAsia="zh-CN"/>
        </w:rPr>
        <w:t>me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 aux autres et à son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Créateur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. Certes, la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manière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 dont les humains ont appris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a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̀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mai</w:t>
      </w:r>
      <w:r w:rsidRPr="00C26667">
        <w:rPr>
          <w:rFonts w:ascii="Arial" w:eastAsia="Times New Roman" w:hAnsi="Arial" w:cs="Arial"/>
          <w:sz w:val="22"/>
          <w:lang w:val="fr-CH" w:eastAsia="zh-CN"/>
        </w:rPr>
        <w:t>̂</w:t>
      </w:r>
      <w:r w:rsidRPr="00C26667">
        <w:rPr>
          <w:rFonts w:eastAsia="Times New Roman" w:cs="Open Sans"/>
          <w:sz w:val="22"/>
          <w:lang w:val="fr-CH" w:eastAsia="zh-CN"/>
        </w:rPr>
        <w:t>triser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 le monde, à se le rendre utile, à le faire fructifier, est admirable. Mais il en a aussi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résulte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́ une longue histoire d’exploitation, de plus en plus excessive, dont nous subissons aujourd’hui tous les effets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néfastes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. </w:t>
      </w:r>
    </w:p>
    <w:p w14:paraId="7F73782F" w14:textId="77777777" w:rsidR="00C26667" w:rsidRPr="00C26667" w:rsidRDefault="00C26667" w:rsidP="00C26667">
      <w:pPr>
        <w:spacing w:before="100" w:beforeAutospacing="1" w:after="100" w:afterAutospacing="1" w:line="240" w:lineRule="auto"/>
        <w:rPr>
          <w:rFonts w:eastAsia="Times New Roman" w:cs="Open Sans"/>
          <w:sz w:val="22"/>
          <w:lang w:val="fr-CH" w:eastAsia="zh-CN"/>
        </w:rPr>
      </w:pPr>
      <w:r w:rsidRPr="00C26667">
        <w:rPr>
          <w:rFonts w:eastAsia="Times New Roman" w:cs="Open Sans"/>
          <w:sz w:val="22"/>
          <w:lang w:val="fr-CH" w:eastAsia="zh-CN"/>
        </w:rPr>
        <w:t>Les signes d’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épuisement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 de la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planète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 sont de plus en plus criants :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réchauffement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 et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dérèglement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 climatique, perte de la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biodiversite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́, disparition des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espèces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 animales, non seulement des grands animaux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menacés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, mais aussi des insectes (et nous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réalisons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 soudain combien nous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dépendons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 de ces petits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e</w:t>
      </w:r>
      <w:r w:rsidRPr="00C26667">
        <w:rPr>
          <w:rFonts w:ascii="Arial" w:eastAsia="Times New Roman" w:hAnsi="Arial" w:cs="Arial"/>
          <w:sz w:val="22"/>
          <w:lang w:val="fr-CH" w:eastAsia="zh-CN"/>
        </w:rPr>
        <w:t>̂</w:t>
      </w:r>
      <w:r w:rsidRPr="00C26667">
        <w:rPr>
          <w:rFonts w:eastAsia="Times New Roman" w:cs="Open Sans"/>
          <w:sz w:val="22"/>
          <w:lang w:val="fr-CH" w:eastAsia="zh-CN"/>
        </w:rPr>
        <w:t>tres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). « La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planète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bru</w:t>
      </w:r>
      <w:r w:rsidRPr="00C26667">
        <w:rPr>
          <w:rFonts w:ascii="Arial" w:eastAsia="Times New Roman" w:hAnsi="Arial" w:cs="Arial"/>
          <w:sz w:val="22"/>
          <w:lang w:val="fr-CH" w:eastAsia="zh-CN"/>
        </w:rPr>
        <w:t>̂</w:t>
      </w:r>
      <w:r w:rsidRPr="00C26667">
        <w:rPr>
          <w:rFonts w:eastAsia="Times New Roman" w:cs="Open Sans"/>
          <w:sz w:val="22"/>
          <w:lang w:val="fr-CH" w:eastAsia="zh-CN"/>
        </w:rPr>
        <w:t>le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 », entend-on dire, et il est vrai qu’à l’heure où je vous parle,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après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 la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Sibérie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, c’est l’Amazonie qui est la proie de vastes incendies. Mais ceux qui ne pensent qu’exploitation y voient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déja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̀ des chances nouvelles, suscitant la convoitise :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débarrassés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 de leur calotte glaciaire, le Groenland et l’Arctique promettent de nouvelles terres à exploiter, de nouveaux minerais, de nouvelles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réserves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 de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pétrole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 et de gaz. Jusques à quand cette fuite en avant, totalement irresponsable ? </w:t>
      </w:r>
    </w:p>
    <w:p w14:paraId="0BD6A647" w14:textId="77777777" w:rsidR="00C26667" w:rsidRPr="00C26667" w:rsidRDefault="00C26667" w:rsidP="00C26667">
      <w:pPr>
        <w:spacing w:before="100" w:beforeAutospacing="1" w:after="100" w:afterAutospacing="1" w:line="240" w:lineRule="auto"/>
        <w:rPr>
          <w:rFonts w:eastAsia="Times New Roman" w:cs="Open Sans"/>
          <w:sz w:val="22"/>
          <w:lang w:val="fr-CH" w:eastAsia="zh-CN"/>
        </w:rPr>
      </w:pPr>
      <w:r w:rsidRPr="00C26667">
        <w:rPr>
          <w:rFonts w:eastAsia="Times New Roman" w:cs="Open Sans"/>
          <w:sz w:val="22"/>
          <w:lang w:val="fr-CH" w:eastAsia="zh-CN"/>
        </w:rPr>
        <w:lastRenderedPageBreak/>
        <w:t xml:space="preserve">La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responsabilite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́ : ne serait-ce pas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précisément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 d’entendre un tout autre appel que celui du commerce, du gain, du profit ? Il y a dans le mot «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responsabilite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́ » la racine latine de «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réponse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 » (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responsio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), et c’est donc la question de savoir comment nous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répondons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 de nous-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me</w:t>
      </w:r>
      <w:r w:rsidRPr="00C26667">
        <w:rPr>
          <w:rFonts w:ascii="Arial" w:eastAsia="Times New Roman" w:hAnsi="Arial" w:cs="Arial"/>
          <w:sz w:val="22"/>
          <w:lang w:val="fr-CH" w:eastAsia="zh-CN"/>
        </w:rPr>
        <w:t>̂</w:t>
      </w:r>
      <w:r w:rsidRPr="00C26667">
        <w:rPr>
          <w:rFonts w:eastAsia="Times New Roman" w:cs="Open Sans"/>
          <w:sz w:val="22"/>
          <w:lang w:val="fr-CH" w:eastAsia="zh-CN"/>
        </w:rPr>
        <w:t>mes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, de nos actes et de leurs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conséquences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, face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a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̀ des appels, des exigences, des devoirs, des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règles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. </w:t>
      </w:r>
    </w:p>
    <w:p w14:paraId="670F23A0" w14:textId="0ADDA371" w:rsidR="00C26667" w:rsidRPr="00C26667" w:rsidRDefault="00C26667" w:rsidP="00C26667">
      <w:pPr>
        <w:spacing w:before="100" w:beforeAutospacing="1" w:after="100" w:afterAutospacing="1" w:line="240" w:lineRule="auto"/>
        <w:rPr>
          <w:rFonts w:eastAsia="Times New Roman" w:cs="Open Sans"/>
          <w:sz w:val="22"/>
          <w:lang w:val="fr-CH" w:eastAsia="zh-CN"/>
        </w:rPr>
      </w:pPr>
      <w:r w:rsidRPr="00C26667">
        <w:rPr>
          <w:rFonts w:eastAsia="Times New Roman" w:cs="Open Sans"/>
          <w:sz w:val="22"/>
          <w:lang w:val="fr-CH" w:eastAsia="zh-CN"/>
        </w:rPr>
        <w:t xml:space="preserve">J’aimerais illustrer cela avec un exemple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précis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 : vous avez probablement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déja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̀ entendu parler de l’initiative pour des multinationales responsables.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Lancée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 par 85 organisations, surtout humanitaires, elle a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éte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́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déposée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 le 16 octobre 2016 avec 140'000 signatures, et depuis lors, nous attendons qu’elle soit soumise au vote populaire. Les instances politiques se la passent comme une patate chaude, discutent d’un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éventuel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 contre-projet, que les uns veulent et les autres pas, tandis que les milieux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économiques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 et les lobbys des multinationales la combattent avec tous les moyens. L’initiative demande que les multinationales qui ont leur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siège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 en Suisse (et c’est une forte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majorite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́ dans le monde entier !) soient contraintes de respecter les droits humains fondamentaux et la protection de l’environnement, aussi dans leurs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activités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 à l’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étranger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, et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également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 du point de vue des entreprises qu’elles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contro</w:t>
      </w:r>
      <w:r w:rsidRPr="00C26667">
        <w:rPr>
          <w:rFonts w:ascii="Arial" w:eastAsia="Times New Roman" w:hAnsi="Arial" w:cs="Arial"/>
          <w:sz w:val="22"/>
          <w:lang w:val="fr-CH" w:eastAsia="zh-CN"/>
        </w:rPr>
        <w:t>̂</w:t>
      </w:r>
      <w:r w:rsidRPr="00C26667">
        <w:rPr>
          <w:rFonts w:eastAsia="Times New Roman" w:cs="Open Sans"/>
          <w:sz w:val="22"/>
          <w:lang w:val="fr-CH" w:eastAsia="zh-CN"/>
        </w:rPr>
        <w:t>lent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. Elles devraient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régulièrement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 rendre compte de leur attitude à cet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égard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, et les populations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lésées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 pourraient porter plainte contre elles devant des tribunaux suisses. </w:t>
      </w:r>
    </w:p>
    <w:p w14:paraId="4AD68D5D" w14:textId="77777777" w:rsidR="00C26667" w:rsidRPr="00C26667" w:rsidRDefault="00C26667" w:rsidP="00C26667">
      <w:pPr>
        <w:spacing w:before="100" w:beforeAutospacing="1" w:after="100" w:afterAutospacing="1" w:line="240" w:lineRule="auto"/>
        <w:rPr>
          <w:rFonts w:eastAsia="Times New Roman" w:cs="Open Sans"/>
          <w:sz w:val="22"/>
          <w:lang w:val="fr-CH" w:eastAsia="zh-CN"/>
        </w:rPr>
      </w:pPr>
      <w:r w:rsidRPr="00C26667">
        <w:rPr>
          <w:rFonts w:eastAsia="Times New Roman" w:cs="Open Sans"/>
          <w:sz w:val="22"/>
          <w:lang w:val="fr-CH" w:eastAsia="zh-CN"/>
        </w:rPr>
        <w:t xml:space="preserve">Les multinationales jouent un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ro</w:t>
      </w:r>
      <w:r w:rsidRPr="00C26667">
        <w:rPr>
          <w:rFonts w:ascii="Arial" w:eastAsia="Times New Roman" w:hAnsi="Arial" w:cs="Arial"/>
          <w:sz w:val="22"/>
          <w:lang w:val="fr-CH" w:eastAsia="zh-CN"/>
        </w:rPr>
        <w:t>̂</w:t>
      </w:r>
      <w:r w:rsidRPr="00C26667">
        <w:rPr>
          <w:rFonts w:eastAsia="Times New Roman" w:cs="Open Sans"/>
          <w:sz w:val="22"/>
          <w:lang w:val="fr-CH" w:eastAsia="zh-CN"/>
        </w:rPr>
        <w:t>le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 important en Suisse (un seul exemple : plus de 50% du commerce mondial du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ble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́ passe par la Suisse !), et les politiciens craignent donc que l’initiative nuise à la place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financière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 et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économique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 de la Suisse. Mais les multinationales violent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régulièrement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 les droits humains et les standards minimaux de protection de l’environnement : travail des enfants dans les plantations de cacao ou de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cafe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́,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émanations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 de gaz toxiques autour des usines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minières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, expulsion de paysannes et de paysans à coups de pierre de leurs terres, pesticides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répandus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 sur les ouvriers agricoles, pollutions de l’eau pour l’extraction de l’or, etc. De 2012 à 2017, Pain pour le prochain et Action de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care</w:t>
      </w:r>
      <w:r w:rsidRPr="00C26667">
        <w:rPr>
          <w:rFonts w:ascii="Arial" w:eastAsia="Times New Roman" w:hAnsi="Arial" w:cs="Arial"/>
          <w:sz w:val="22"/>
          <w:lang w:val="fr-CH" w:eastAsia="zh-CN"/>
        </w:rPr>
        <w:t>̂</w:t>
      </w:r>
      <w:r w:rsidRPr="00C26667">
        <w:rPr>
          <w:rFonts w:eastAsia="Times New Roman" w:cs="Open Sans"/>
          <w:sz w:val="22"/>
          <w:lang w:val="fr-CH" w:eastAsia="zh-CN"/>
        </w:rPr>
        <w:t>me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 ont documenté 64 cas de violations de par le monde. Et pourtant, chez les politiciens, on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trai</w:t>
      </w:r>
      <w:r w:rsidRPr="00C26667">
        <w:rPr>
          <w:rFonts w:ascii="Arial" w:eastAsia="Times New Roman" w:hAnsi="Arial" w:cs="Arial"/>
          <w:sz w:val="22"/>
          <w:lang w:val="fr-CH" w:eastAsia="zh-CN"/>
        </w:rPr>
        <w:t>̂</w:t>
      </w:r>
      <w:r w:rsidRPr="00C26667">
        <w:rPr>
          <w:rFonts w:eastAsia="Times New Roman" w:cs="Open Sans"/>
          <w:sz w:val="22"/>
          <w:lang w:val="fr-CH" w:eastAsia="zh-CN"/>
        </w:rPr>
        <w:t>ne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 les pieds, on tergiverse, et il est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a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̀ craindre que la population se laisse faire peur, le moment venu, par les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scénarios-catastrophe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 que les milieux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économiques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 peindront sur les murs...</w:t>
      </w:r>
      <w:r w:rsidRPr="00C26667">
        <w:rPr>
          <w:rFonts w:eastAsia="Times New Roman" w:cs="Open Sans"/>
          <w:sz w:val="22"/>
          <w:lang w:val="fr-CH" w:eastAsia="zh-CN"/>
        </w:rPr>
        <w:br/>
        <w:t xml:space="preserve">Les perspectives que nous venons d’esquisser sont mondiales, globales, et il se pose donc la question de savoir ce que pourrait bien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e</w:t>
      </w:r>
      <w:r w:rsidRPr="00C26667">
        <w:rPr>
          <w:rFonts w:ascii="Arial" w:eastAsia="Times New Roman" w:hAnsi="Arial" w:cs="Arial"/>
          <w:sz w:val="22"/>
          <w:lang w:val="fr-CH" w:eastAsia="zh-CN"/>
        </w:rPr>
        <w:t>̂</w:t>
      </w:r>
      <w:r w:rsidRPr="00C26667">
        <w:rPr>
          <w:rFonts w:eastAsia="Times New Roman" w:cs="Open Sans"/>
          <w:sz w:val="22"/>
          <w:lang w:val="fr-CH" w:eastAsia="zh-CN"/>
        </w:rPr>
        <w:t>tre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 la contribution de la foi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chrétienne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, d’une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communaute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́ paroissiale comme la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no</w:t>
      </w:r>
      <w:r w:rsidRPr="00C26667">
        <w:rPr>
          <w:rFonts w:ascii="Arial" w:eastAsia="Times New Roman" w:hAnsi="Arial" w:cs="Arial"/>
          <w:sz w:val="22"/>
          <w:lang w:val="fr-CH" w:eastAsia="zh-CN"/>
        </w:rPr>
        <w:t>̂</w:t>
      </w:r>
      <w:r w:rsidRPr="00C26667">
        <w:rPr>
          <w:rFonts w:eastAsia="Times New Roman" w:cs="Open Sans"/>
          <w:sz w:val="22"/>
          <w:lang w:val="fr-CH" w:eastAsia="zh-CN"/>
        </w:rPr>
        <w:t>tre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 ce matin. J’aimerais tenter de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répondre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 en parlant de possibles ferments que pourrait contenir notre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témoignage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, quelles que soient ses limites, ses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fragilités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, et qui pourraient favoriser la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responsabilite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́. </w:t>
      </w:r>
    </w:p>
    <w:p w14:paraId="23F9F344" w14:textId="77777777" w:rsidR="00C26667" w:rsidRPr="00C26667" w:rsidRDefault="00C26667" w:rsidP="00C26667">
      <w:pPr>
        <w:spacing w:before="100" w:beforeAutospacing="1" w:after="100" w:afterAutospacing="1" w:line="240" w:lineRule="auto"/>
        <w:rPr>
          <w:rFonts w:eastAsia="Times New Roman" w:cs="Open Sans"/>
          <w:sz w:val="22"/>
          <w:lang w:val="fr-CH" w:eastAsia="zh-CN"/>
        </w:rPr>
      </w:pPr>
      <w:r w:rsidRPr="00C26667">
        <w:rPr>
          <w:rFonts w:eastAsia="Times New Roman" w:cs="Open Sans"/>
          <w:sz w:val="22"/>
          <w:lang w:val="fr-CH" w:eastAsia="zh-CN"/>
        </w:rPr>
        <w:t>L’exemple des multinationales nous montre que l’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humanite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́ a besoin d’un changement, d’un renouvellement dans son rapport à la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création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 et aux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créatures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>. Nous pourrions dire aussi, avec l’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apo</w:t>
      </w:r>
      <w:r w:rsidRPr="00C26667">
        <w:rPr>
          <w:rFonts w:ascii="Arial" w:eastAsia="Times New Roman" w:hAnsi="Arial" w:cs="Arial"/>
          <w:sz w:val="22"/>
          <w:lang w:val="fr-CH" w:eastAsia="zh-CN"/>
        </w:rPr>
        <w:t>̂</w:t>
      </w:r>
      <w:r w:rsidRPr="00C26667">
        <w:rPr>
          <w:rFonts w:eastAsia="Times New Roman" w:cs="Open Sans"/>
          <w:sz w:val="22"/>
          <w:lang w:val="fr-CH" w:eastAsia="zh-CN"/>
        </w:rPr>
        <w:t>tre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 Paul dans le texte entendu : une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réconciliation, et j’y voi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s un premier ferment. Le rapport au monde tel qu’il se manifeste aujourd’hui est un rapport de domination, et donc de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mépris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 à l’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égard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 des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créatures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, vues que dans la seule logique de l’exploitation maximale. C’est un rapport gravement perturbé, et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peut-e</w:t>
      </w:r>
      <w:r w:rsidRPr="00C26667">
        <w:rPr>
          <w:rFonts w:ascii="Arial" w:eastAsia="Times New Roman" w:hAnsi="Arial" w:cs="Arial"/>
          <w:sz w:val="22"/>
          <w:lang w:val="fr-CH" w:eastAsia="zh-CN"/>
        </w:rPr>
        <w:t>̂</w:t>
      </w:r>
      <w:r w:rsidRPr="00C26667">
        <w:rPr>
          <w:rFonts w:eastAsia="Times New Roman" w:cs="Open Sans"/>
          <w:sz w:val="22"/>
          <w:lang w:val="fr-CH" w:eastAsia="zh-CN"/>
        </w:rPr>
        <w:t>tre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 tellement perturbé que l’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humanite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́ ne pourra plus s’en sortir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elle-me</w:t>
      </w:r>
      <w:r w:rsidRPr="00C26667">
        <w:rPr>
          <w:rFonts w:ascii="Arial" w:eastAsia="Times New Roman" w:hAnsi="Arial" w:cs="Arial"/>
          <w:sz w:val="22"/>
          <w:lang w:val="fr-CH" w:eastAsia="zh-CN"/>
        </w:rPr>
        <w:t>̂</w:t>
      </w:r>
      <w:r w:rsidRPr="00C26667">
        <w:rPr>
          <w:rFonts w:eastAsia="Times New Roman" w:cs="Open Sans"/>
          <w:sz w:val="22"/>
          <w:lang w:val="fr-CH" w:eastAsia="zh-CN"/>
        </w:rPr>
        <w:t>me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. « Tout vient de </w:t>
      </w:r>
      <w:r w:rsidRPr="00C26667">
        <w:rPr>
          <w:rFonts w:eastAsia="Times New Roman" w:cs="Open Sans"/>
          <w:sz w:val="22"/>
          <w:lang w:val="fr-CH" w:eastAsia="zh-CN"/>
        </w:rPr>
        <w:lastRenderedPageBreak/>
        <w:t xml:space="preserve">Dieu », dit Paul, c’est lui « qui en Christ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réconciliait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 le monde avec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lui-me</w:t>
      </w:r>
      <w:r w:rsidRPr="00C26667">
        <w:rPr>
          <w:rFonts w:ascii="Arial" w:eastAsia="Times New Roman" w:hAnsi="Arial" w:cs="Arial"/>
          <w:sz w:val="22"/>
          <w:lang w:val="fr-CH" w:eastAsia="zh-CN"/>
        </w:rPr>
        <w:t>̂</w:t>
      </w:r>
      <w:r w:rsidRPr="00C26667">
        <w:rPr>
          <w:rFonts w:eastAsia="Times New Roman" w:cs="Open Sans"/>
          <w:sz w:val="22"/>
          <w:lang w:val="fr-CH" w:eastAsia="zh-CN"/>
        </w:rPr>
        <w:t>me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 ». Il s’agit donc de se laisser transformer, pour pouvoir marcher vers un monde de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réceptivite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́, d’accueil, de respect et de partage. Dans le langage biblique, nous pourrions dire aussi : quitter le monde des dominations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exacerbées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 pour aller vers le jardin à cultiver et à garder, et cette image pourrait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e</w:t>
      </w:r>
      <w:r w:rsidRPr="00C26667">
        <w:rPr>
          <w:rFonts w:ascii="Arial" w:eastAsia="Times New Roman" w:hAnsi="Arial" w:cs="Arial"/>
          <w:sz w:val="22"/>
          <w:lang w:val="fr-CH" w:eastAsia="zh-CN"/>
        </w:rPr>
        <w:t>̂</w:t>
      </w:r>
      <w:r w:rsidRPr="00C26667">
        <w:rPr>
          <w:rFonts w:eastAsia="Times New Roman" w:cs="Open Sans"/>
          <w:sz w:val="22"/>
          <w:lang w:val="fr-CH" w:eastAsia="zh-CN"/>
        </w:rPr>
        <w:t>tre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 un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deuxième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 ferment. </w:t>
      </w:r>
    </w:p>
    <w:p w14:paraId="225963E1" w14:textId="77777777" w:rsidR="00B431AA" w:rsidRPr="00B431AA" w:rsidRDefault="00C26667" w:rsidP="00B431AA">
      <w:pPr>
        <w:spacing w:before="100" w:beforeAutospacing="1" w:after="100" w:afterAutospacing="1" w:line="240" w:lineRule="auto"/>
        <w:rPr>
          <w:rFonts w:eastAsia="Times New Roman" w:cs="Open Sans"/>
          <w:sz w:val="22"/>
          <w:lang w:val="fr-CH" w:eastAsia="zh-CN"/>
        </w:rPr>
      </w:pPr>
      <w:r w:rsidRPr="00C26667">
        <w:rPr>
          <w:rFonts w:eastAsia="Times New Roman" w:cs="Open Sans"/>
          <w:sz w:val="22"/>
          <w:lang w:val="fr-CH" w:eastAsia="zh-CN"/>
        </w:rPr>
        <w:t xml:space="preserve">On peut parler ici d’une « transition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écologique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 », allant d’un ancien rapport au monde vers un nouveau rapport au monde. « Le monde ancien est passé, voici qu’une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réalite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>́ nouvelle est là.</w:t>
      </w:r>
    </w:p>
    <w:p w14:paraId="6BB25CC0" w14:textId="234828FE" w:rsidR="00C26667" w:rsidRPr="00C26667" w:rsidRDefault="00C26667" w:rsidP="00B431AA">
      <w:pPr>
        <w:spacing w:before="100" w:beforeAutospacing="1" w:after="100" w:afterAutospacing="1" w:line="240" w:lineRule="auto"/>
        <w:rPr>
          <w:rFonts w:eastAsia="Times New Roman" w:cs="Open Sans"/>
          <w:sz w:val="22"/>
          <w:lang w:val="fr-CH" w:eastAsia="zh-CN"/>
        </w:rPr>
      </w:pPr>
      <w:r w:rsidRPr="00C26667">
        <w:rPr>
          <w:rFonts w:eastAsia="Times New Roman" w:cs="Open Sans"/>
          <w:sz w:val="22"/>
          <w:lang w:val="fr-CH" w:eastAsia="zh-CN"/>
        </w:rPr>
        <w:t xml:space="preserve">Mais celles et ceux qui travaillent sur la transition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écologique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 soulignent que c’est d’abord une « transition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intérieure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 ». Le changement doit venir de l’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intérieur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, par un travail sur soi, sur son mode de vie, sur sa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manière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 de recevoir, d’aller à la rencontre des autres et du monde. </w:t>
      </w:r>
    </w:p>
    <w:p w14:paraId="349D2F2E" w14:textId="77777777" w:rsidR="00C26667" w:rsidRPr="00C26667" w:rsidRDefault="00C26667" w:rsidP="00C26667">
      <w:pPr>
        <w:spacing w:before="100" w:beforeAutospacing="1" w:after="100" w:afterAutospacing="1" w:line="240" w:lineRule="auto"/>
        <w:rPr>
          <w:rFonts w:eastAsia="Times New Roman" w:cs="Open Sans"/>
          <w:sz w:val="22"/>
          <w:lang w:val="fr-CH" w:eastAsia="zh-CN"/>
        </w:rPr>
      </w:pPr>
      <w:r w:rsidRPr="00C26667">
        <w:rPr>
          <w:rFonts w:eastAsia="Times New Roman" w:cs="Open Sans"/>
          <w:sz w:val="22"/>
          <w:lang w:val="fr-CH" w:eastAsia="zh-CN"/>
        </w:rPr>
        <w:t xml:space="preserve">Jeune Juive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néerlandaise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 victime des nazis et morte à Auschwitz à l’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a</w:t>
      </w:r>
      <w:r w:rsidRPr="00C26667">
        <w:rPr>
          <w:rFonts w:ascii="Arial" w:eastAsia="Times New Roman" w:hAnsi="Arial" w:cs="Arial"/>
          <w:sz w:val="22"/>
          <w:lang w:val="fr-CH" w:eastAsia="zh-CN"/>
        </w:rPr>
        <w:t>̂</w:t>
      </w:r>
      <w:r w:rsidRPr="00C26667">
        <w:rPr>
          <w:rFonts w:eastAsia="Times New Roman" w:cs="Open Sans"/>
          <w:sz w:val="22"/>
          <w:lang w:val="fr-CH" w:eastAsia="zh-CN"/>
        </w:rPr>
        <w:t>ge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 de 29 ans,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Etty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Hillesum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, dans les journaux qu’elle nous a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laissés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, le disait aussi de la paix : il n’y aura pas de paix dans le monde si les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e</w:t>
      </w:r>
      <w:r w:rsidRPr="00C26667">
        <w:rPr>
          <w:rFonts w:ascii="Arial" w:eastAsia="Times New Roman" w:hAnsi="Arial" w:cs="Arial"/>
          <w:sz w:val="22"/>
          <w:lang w:val="fr-CH" w:eastAsia="zh-CN"/>
        </w:rPr>
        <w:t>̂</w:t>
      </w:r>
      <w:r w:rsidRPr="00C26667">
        <w:rPr>
          <w:rFonts w:eastAsia="Times New Roman" w:cs="Open Sans"/>
          <w:sz w:val="22"/>
          <w:lang w:val="fr-CH" w:eastAsia="zh-CN"/>
        </w:rPr>
        <w:t>tres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 humains ne sont pas d’abord en paix avec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eux-me</w:t>
      </w:r>
      <w:r w:rsidRPr="00C26667">
        <w:rPr>
          <w:rFonts w:ascii="Arial" w:eastAsia="Times New Roman" w:hAnsi="Arial" w:cs="Arial"/>
          <w:sz w:val="22"/>
          <w:lang w:val="fr-CH" w:eastAsia="zh-CN"/>
        </w:rPr>
        <w:t>̂</w:t>
      </w:r>
      <w:r w:rsidRPr="00C26667">
        <w:rPr>
          <w:rFonts w:eastAsia="Times New Roman" w:cs="Open Sans"/>
          <w:sz w:val="22"/>
          <w:lang w:val="fr-CH" w:eastAsia="zh-CN"/>
        </w:rPr>
        <w:t>mes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 ; c’est pourquoi, disait-elle, il faut faire de l’espace en nous pour Dieu, afin qu’il nous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confère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 sa paix, et c’est cette paix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intérieure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 qui pourra rayonner vers les autres, et inonder peu à peu le monde. Nous devons donc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e</w:t>
      </w:r>
      <w:r w:rsidRPr="00C26667">
        <w:rPr>
          <w:rFonts w:ascii="Arial" w:eastAsia="Times New Roman" w:hAnsi="Arial" w:cs="Arial"/>
          <w:sz w:val="22"/>
          <w:lang w:val="fr-CH" w:eastAsia="zh-CN"/>
        </w:rPr>
        <w:t>̂</w:t>
      </w:r>
      <w:r w:rsidRPr="00C26667">
        <w:rPr>
          <w:rFonts w:eastAsia="Times New Roman" w:cs="Open Sans"/>
          <w:sz w:val="22"/>
          <w:lang w:val="fr-CH" w:eastAsia="zh-CN"/>
        </w:rPr>
        <w:t>tre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nous-me</w:t>
      </w:r>
      <w:r w:rsidRPr="00C26667">
        <w:rPr>
          <w:rFonts w:ascii="Arial" w:eastAsia="Times New Roman" w:hAnsi="Arial" w:cs="Arial"/>
          <w:sz w:val="22"/>
          <w:lang w:val="fr-CH" w:eastAsia="zh-CN"/>
        </w:rPr>
        <w:t>̂</w:t>
      </w:r>
      <w:r w:rsidRPr="00C26667">
        <w:rPr>
          <w:rFonts w:eastAsia="Times New Roman" w:cs="Open Sans"/>
          <w:sz w:val="22"/>
          <w:lang w:val="fr-CH" w:eastAsia="zh-CN"/>
        </w:rPr>
        <w:t>mes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 aussi une partie de ce jardin à cultiver et à garder. </w:t>
      </w:r>
    </w:p>
    <w:p w14:paraId="0D27D440" w14:textId="77777777" w:rsidR="00C26667" w:rsidRPr="00C26667" w:rsidRDefault="00C26667" w:rsidP="00C26667">
      <w:pPr>
        <w:spacing w:before="100" w:beforeAutospacing="1" w:after="100" w:afterAutospacing="1" w:line="240" w:lineRule="auto"/>
        <w:rPr>
          <w:rFonts w:eastAsia="Times New Roman" w:cs="Open Sans"/>
          <w:sz w:val="22"/>
          <w:lang w:val="fr-CH" w:eastAsia="zh-CN"/>
        </w:rPr>
      </w:pPr>
      <w:r w:rsidRPr="00C26667">
        <w:rPr>
          <w:rFonts w:eastAsia="Times New Roman" w:cs="Open Sans"/>
          <w:sz w:val="22"/>
          <w:lang w:val="fr-CH" w:eastAsia="zh-CN"/>
        </w:rPr>
        <w:t>Pour cette transition, le texte de l’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évangile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 de Marc contient un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troisième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 ferment, sous la forme d’une inversion fondamentale,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inspirée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 par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Jésus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 : oui, les chefs des nations dominent, « mais il n’en est pas ainsi parmi vous ». « Si quelqu’un veut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e</w:t>
      </w:r>
      <w:r w:rsidRPr="00C26667">
        <w:rPr>
          <w:rFonts w:ascii="Arial" w:eastAsia="Times New Roman" w:hAnsi="Arial" w:cs="Arial"/>
          <w:sz w:val="22"/>
          <w:lang w:val="fr-CH" w:eastAsia="zh-CN"/>
        </w:rPr>
        <w:t>̂</w:t>
      </w:r>
      <w:r w:rsidRPr="00C26667">
        <w:rPr>
          <w:rFonts w:eastAsia="Times New Roman" w:cs="Open Sans"/>
          <w:sz w:val="22"/>
          <w:lang w:val="fr-CH" w:eastAsia="zh-CN"/>
        </w:rPr>
        <w:t>tre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 grand parmi vous, qu’il soit votre serviteur », comme le Fils de l’homme n’est pas venu pour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e</w:t>
      </w:r>
      <w:r w:rsidRPr="00C26667">
        <w:rPr>
          <w:rFonts w:ascii="Arial" w:eastAsia="Times New Roman" w:hAnsi="Arial" w:cs="Arial"/>
          <w:sz w:val="22"/>
          <w:lang w:val="fr-CH" w:eastAsia="zh-CN"/>
        </w:rPr>
        <w:t>̂</w:t>
      </w:r>
      <w:r w:rsidRPr="00C26667">
        <w:rPr>
          <w:rFonts w:eastAsia="Times New Roman" w:cs="Open Sans"/>
          <w:sz w:val="22"/>
          <w:lang w:val="fr-CH" w:eastAsia="zh-CN"/>
        </w:rPr>
        <w:t>tre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 servi, mais pour servir. </w:t>
      </w:r>
    </w:p>
    <w:p w14:paraId="33AEF76B" w14:textId="77777777" w:rsidR="00B431AA" w:rsidRPr="00B431AA" w:rsidRDefault="00C26667" w:rsidP="00C26667">
      <w:pPr>
        <w:spacing w:before="100" w:beforeAutospacing="1" w:after="100" w:afterAutospacing="1" w:line="240" w:lineRule="auto"/>
        <w:rPr>
          <w:rFonts w:eastAsia="Times New Roman" w:cs="Open Sans"/>
          <w:sz w:val="22"/>
          <w:lang w:val="fr-CH" w:eastAsia="zh-CN"/>
        </w:rPr>
      </w:pPr>
      <w:r w:rsidRPr="00C26667">
        <w:rPr>
          <w:rFonts w:eastAsia="Times New Roman" w:cs="Open Sans"/>
          <w:sz w:val="22"/>
          <w:lang w:val="fr-CH" w:eastAsia="zh-CN"/>
        </w:rPr>
        <w:t>Les multinationale</w:t>
      </w:r>
      <w:bookmarkStart w:id="0" w:name="_GoBack"/>
      <w:bookmarkEnd w:id="0"/>
      <w:r w:rsidRPr="00C26667">
        <w:rPr>
          <w:rFonts w:eastAsia="Times New Roman" w:cs="Open Sans"/>
          <w:sz w:val="22"/>
          <w:lang w:val="fr-CH" w:eastAsia="zh-CN"/>
        </w:rPr>
        <w:t xml:space="preserve">s qui se font rapaces se servent où elles peuvent, des ressources, des travailleurs, des transactions, et souvent se les arrachent. La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responsabilite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́ qu’on attend d’elles passe par le service tel qu’il est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pro</w:t>
      </w:r>
      <w:r w:rsidRPr="00C26667">
        <w:rPr>
          <w:rFonts w:ascii="Arial" w:eastAsia="Times New Roman" w:hAnsi="Arial" w:cs="Arial"/>
          <w:sz w:val="22"/>
          <w:lang w:val="fr-CH" w:eastAsia="zh-CN"/>
        </w:rPr>
        <w:t>̂</w:t>
      </w:r>
      <w:r w:rsidRPr="00C26667">
        <w:rPr>
          <w:rFonts w:eastAsia="Times New Roman" w:cs="Open Sans"/>
          <w:sz w:val="22"/>
          <w:lang w:val="fr-CH" w:eastAsia="zh-CN"/>
        </w:rPr>
        <w:t>ne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́ par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Jésus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 : les multinationales responsables ne se servent pas, elles sont au service de la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création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 et des </w:t>
      </w:r>
      <w:proofErr w:type="spellStart"/>
      <w:r w:rsidRPr="00C26667">
        <w:rPr>
          <w:rFonts w:eastAsia="Times New Roman" w:cs="Open Sans"/>
          <w:sz w:val="22"/>
          <w:lang w:val="fr-CH" w:eastAsia="zh-CN"/>
        </w:rPr>
        <w:t>créatures</w:t>
      </w:r>
      <w:proofErr w:type="spellEnd"/>
      <w:r w:rsidRPr="00C26667">
        <w:rPr>
          <w:rFonts w:eastAsia="Times New Roman" w:cs="Open Sans"/>
          <w:sz w:val="22"/>
          <w:lang w:val="fr-CH" w:eastAsia="zh-CN"/>
        </w:rPr>
        <w:t xml:space="preserve">. </w:t>
      </w:r>
    </w:p>
    <w:p w14:paraId="4C065B3D" w14:textId="5A596CC7" w:rsidR="00C26667" w:rsidRPr="00C26667" w:rsidRDefault="00C26667" w:rsidP="00C26667">
      <w:pPr>
        <w:spacing w:before="100" w:beforeAutospacing="1" w:after="100" w:afterAutospacing="1" w:line="240" w:lineRule="auto"/>
        <w:rPr>
          <w:rFonts w:eastAsia="Times New Roman" w:cs="Open Sans"/>
          <w:sz w:val="22"/>
          <w:lang w:eastAsia="zh-CN"/>
        </w:rPr>
      </w:pPr>
      <w:r w:rsidRPr="00C26667">
        <w:rPr>
          <w:rFonts w:eastAsia="Times New Roman" w:cs="Open Sans"/>
          <w:sz w:val="22"/>
          <w:lang w:eastAsia="zh-CN"/>
        </w:rPr>
        <w:t xml:space="preserve">Amen. </w:t>
      </w:r>
    </w:p>
    <w:p w14:paraId="38CCF0AC" w14:textId="11FC05FC" w:rsidR="007D3230" w:rsidRPr="00B431AA" w:rsidRDefault="007D3230" w:rsidP="00C26667">
      <w:pPr>
        <w:jc w:val="both"/>
        <w:rPr>
          <w:rFonts w:eastAsiaTheme="minorHAnsi" w:cs="Open Sans"/>
          <w:lang w:val="fr-CH" w:eastAsia="en-US"/>
        </w:rPr>
      </w:pPr>
    </w:p>
    <w:sectPr w:rsidR="007D3230" w:rsidRPr="00B431AA" w:rsidSect="0021662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127" w:right="1417" w:bottom="1134" w:left="1417" w:header="0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E930F" w14:textId="77777777" w:rsidR="005A1AB6" w:rsidRDefault="005A1AB6" w:rsidP="00A90588">
      <w:pPr>
        <w:spacing w:after="0" w:line="240" w:lineRule="auto"/>
      </w:pPr>
      <w:r>
        <w:separator/>
      </w:r>
    </w:p>
  </w:endnote>
  <w:endnote w:type="continuationSeparator" w:id="0">
    <w:p w14:paraId="038567B6" w14:textId="77777777" w:rsidR="005A1AB6" w:rsidRDefault="005A1AB6" w:rsidP="00A9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4E77B" w14:textId="77777777" w:rsidR="001C2765" w:rsidRDefault="001C2765" w:rsidP="00683FF1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B6EBD" w14:textId="77777777" w:rsidR="002562C0" w:rsidRDefault="001C2765">
    <w:pPr>
      <w:pStyle w:val="Fuzeile"/>
    </w:pPr>
    <w:r>
      <w:rPr>
        <w:noProof/>
      </w:rPr>
      <w:drawing>
        <wp:inline distT="0" distB="0" distL="0" distR="0" wp14:anchorId="3B400DA3" wp14:editId="2357FF9B">
          <wp:extent cx="5760720" cy="696595"/>
          <wp:effectExtent l="0" t="0" r="0" b="8255"/>
          <wp:docPr id="82" name="Grafik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head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6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289C">
      <w:rPr>
        <w:noProof/>
      </w:rPr>
      <w:drawing>
        <wp:anchor distT="0" distB="0" distL="114300" distR="114300" simplePos="0" relativeHeight="251658240" behindDoc="0" locked="0" layoutInCell="1" allowOverlap="1" wp14:anchorId="01F5AB8A" wp14:editId="48C27286">
          <wp:simplePos x="0" y="0"/>
          <wp:positionH relativeFrom="column">
            <wp:posOffset>-903605</wp:posOffset>
          </wp:positionH>
          <wp:positionV relativeFrom="paragraph">
            <wp:posOffset>955675</wp:posOffset>
          </wp:positionV>
          <wp:extent cx="7555865" cy="914400"/>
          <wp:effectExtent l="0" t="0" r="6985" b="0"/>
          <wp:wrapTopAndBottom/>
          <wp:docPr id="83" name="Grafik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98282" w14:textId="77777777" w:rsidR="005A1AB6" w:rsidRDefault="005A1AB6" w:rsidP="00A90588">
      <w:pPr>
        <w:spacing w:after="0" w:line="240" w:lineRule="auto"/>
      </w:pPr>
      <w:r>
        <w:separator/>
      </w:r>
    </w:p>
  </w:footnote>
  <w:footnote w:type="continuationSeparator" w:id="0">
    <w:p w14:paraId="7C76CE42" w14:textId="77777777" w:rsidR="005A1AB6" w:rsidRDefault="005A1AB6" w:rsidP="00A90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44F44" w14:textId="4B07834B" w:rsidR="008B2B0F" w:rsidRDefault="00B7355D" w:rsidP="0059141E">
    <w:pPr>
      <w:pStyle w:val="KopfzeileKfK"/>
      <w:ind w:left="-1417"/>
      <w:jc w:val="left"/>
    </w:pPr>
    <w:r>
      <w:rPr>
        <w:noProof/>
      </w:rPr>
      <w:drawing>
        <wp:inline distT="0" distB="0" distL="0" distR="0" wp14:anchorId="7A449F05" wp14:editId="0AE0E197">
          <wp:extent cx="7544736" cy="1219200"/>
          <wp:effectExtent l="0" t="0" r="0" b="0"/>
          <wp:docPr id="2" name="Image 2" descr="Une image contenant capture d’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-tê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777" cy="122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0A131" w14:textId="77777777" w:rsidR="005E2619" w:rsidRDefault="005E2619" w:rsidP="005E2619">
    <w:pPr>
      <w:pStyle w:val="KopfzeileKfK"/>
    </w:pPr>
    <w:r>
      <w:t>Predigt zur Konzernverantwortung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13522"/>
    <w:multiLevelType w:val="hybridMultilevel"/>
    <w:tmpl w:val="6FC8EE82"/>
    <w:lvl w:ilvl="0" w:tplc="29168FA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118D2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6752AF8"/>
    <w:multiLevelType w:val="multilevel"/>
    <w:tmpl w:val="BA2013F8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493"/>
    <w:rsid w:val="0004454E"/>
    <w:rsid w:val="00087FD7"/>
    <w:rsid w:val="000E0FAD"/>
    <w:rsid w:val="000F48F8"/>
    <w:rsid w:val="0012323F"/>
    <w:rsid w:val="001A12A3"/>
    <w:rsid w:val="001B6599"/>
    <w:rsid w:val="001C2765"/>
    <w:rsid w:val="001F0B39"/>
    <w:rsid w:val="001F2DBC"/>
    <w:rsid w:val="001F50FD"/>
    <w:rsid w:val="00207B61"/>
    <w:rsid w:val="0021000C"/>
    <w:rsid w:val="00211012"/>
    <w:rsid w:val="0021289C"/>
    <w:rsid w:val="0021662F"/>
    <w:rsid w:val="002259FF"/>
    <w:rsid w:val="002562C0"/>
    <w:rsid w:val="00260341"/>
    <w:rsid w:val="002760DB"/>
    <w:rsid w:val="002B5959"/>
    <w:rsid w:val="002C3185"/>
    <w:rsid w:val="002C7B1C"/>
    <w:rsid w:val="003042B9"/>
    <w:rsid w:val="00312F0B"/>
    <w:rsid w:val="00316D44"/>
    <w:rsid w:val="00342C12"/>
    <w:rsid w:val="00343C18"/>
    <w:rsid w:val="00347943"/>
    <w:rsid w:val="00355D8E"/>
    <w:rsid w:val="00356E1D"/>
    <w:rsid w:val="0038690E"/>
    <w:rsid w:val="003A1FFC"/>
    <w:rsid w:val="003A2A3E"/>
    <w:rsid w:val="003F3A66"/>
    <w:rsid w:val="0046463A"/>
    <w:rsid w:val="0049240B"/>
    <w:rsid w:val="0049774C"/>
    <w:rsid w:val="004C7F8C"/>
    <w:rsid w:val="004E44AE"/>
    <w:rsid w:val="004F25DE"/>
    <w:rsid w:val="004F4D92"/>
    <w:rsid w:val="00503F35"/>
    <w:rsid w:val="00585FDD"/>
    <w:rsid w:val="0059141E"/>
    <w:rsid w:val="005A10E4"/>
    <w:rsid w:val="005A1AB6"/>
    <w:rsid w:val="005C0246"/>
    <w:rsid w:val="005E2619"/>
    <w:rsid w:val="005F7CB6"/>
    <w:rsid w:val="0063580A"/>
    <w:rsid w:val="006548EF"/>
    <w:rsid w:val="00683FF1"/>
    <w:rsid w:val="006907BF"/>
    <w:rsid w:val="00692EBE"/>
    <w:rsid w:val="006A7EB5"/>
    <w:rsid w:val="006C4142"/>
    <w:rsid w:val="006D0CCB"/>
    <w:rsid w:val="006F1CD6"/>
    <w:rsid w:val="006F54EA"/>
    <w:rsid w:val="007136FE"/>
    <w:rsid w:val="007330CA"/>
    <w:rsid w:val="00753F42"/>
    <w:rsid w:val="0075637C"/>
    <w:rsid w:val="007747B1"/>
    <w:rsid w:val="007749BF"/>
    <w:rsid w:val="00790A01"/>
    <w:rsid w:val="007A727F"/>
    <w:rsid w:val="007C484C"/>
    <w:rsid w:val="007C591F"/>
    <w:rsid w:val="007C7A75"/>
    <w:rsid w:val="007D3230"/>
    <w:rsid w:val="007D3B5B"/>
    <w:rsid w:val="008039CF"/>
    <w:rsid w:val="008169CC"/>
    <w:rsid w:val="00823CA2"/>
    <w:rsid w:val="00851F75"/>
    <w:rsid w:val="00863493"/>
    <w:rsid w:val="00871848"/>
    <w:rsid w:val="008938D4"/>
    <w:rsid w:val="008B2B0F"/>
    <w:rsid w:val="008B7496"/>
    <w:rsid w:val="008D7D93"/>
    <w:rsid w:val="008E335E"/>
    <w:rsid w:val="008E6A37"/>
    <w:rsid w:val="0090397B"/>
    <w:rsid w:val="0091057A"/>
    <w:rsid w:val="00920E30"/>
    <w:rsid w:val="00937F47"/>
    <w:rsid w:val="00944A7B"/>
    <w:rsid w:val="0094785A"/>
    <w:rsid w:val="00955C15"/>
    <w:rsid w:val="00970948"/>
    <w:rsid w:val="0098720F"/>
    <w:rsid w:val="00992DE6"/>
    <w:rsid w:val="00996B82"/>
    <w:rsid w:val="009B4A6B"/>
    <w:rsid w:val="009B4D6C"/>
    <w:rsid w:val="009C60C2"/>
    <w:rsid w:val="009E196B"/>
    <w:rsid w:val="00A11F33"/>
    <w:rsid w:val="00A36CAD"/>
    <w:rsid w:val="00A54AB9"/>
    <w:rsid w:val="00A90588"/>
    <w:rsid w:val="00AF638A"/>
    <w:rsid w:val="00B04F59"/>
    <w:rsid w:val="00B1563D"/>
    <w:rsid w:val="00B37B4E"/>
    <w:rsid w:val="00B431AA"/>
    <w:rsid w:val="00B52C38"/>
    <w:rsid w:val="00B7355D"/>
    <w:rsid w:val="00B80408"/>
    <w:rsid w:val="00BA08DA"/>
    <w:rsid w:val="00BA5FD7"/>
    <w:rsid w:val="00BB1BBE"/>
    <w:rsid w:val="00BB3BF6"/>
    <w:rsid w:val="00BE3A60"/>
    <w:rsid w:val="00BF566B"/>
    <w:rsid w:val="00C23816"/>
    <w:rsid w:val="00C26667"/>
    <w:rsid w:val="00C34F2E"/>
    <w:rsid w:val="00C36B2F"/>
    <w:rsid w:val="00C63FC9"/>
    <w:rsid w:val="00C76F75"/>
    <w:rsid w:val="00C77975"/>
    <w:rsid w:val="00C84207"/>
    <w:rsid w:val="00CB3E9D"/>
    <w:rsid w:val="00CC6BA8"/>
    <w:rsid w:val="00CE49CE"/>
    <w:rsid w:val="00CF2B6D"/>
    <w:rsid w:val="00D04425"/>
    <w:rsid w:val="00D06997"/>
    <w:rsid w:val="00D629E9"/>
    <w:rsid w:val="00D6567D"/>
    <w:rsid w:val="00D6620A"/>
    <w:rsid w:val="00D70F94"/>
    <w:rsid w:val="00D82121"/>
    <w:rsid w:val="00DB6C6C"/>
    <w:rsid w:val="00DC1EC3"/>
    <w:rsid w:val="00DC43DD"/>
    <w:rsid w:val="00DD1707"/>
    <w:rsid w:val="00E23C37"/>
    <w:rsid w:val="00E77486"/>
    <w:rsid w:val="00E85E01"/>
    <w:rsid w:val="00E878BA"/>
    <w:rsid w:val="00E91890"/>
    <w:rsid w:val="00EA6967"/>
    <w:rsid w:val="00EB377C"/>
    <w:rsid w:val="00EC6495"/>
    <w:rsid w:val="00ED486E"/>
    <w:rsid w:val="00EF1F58"/>
    <w:rsid w:val="00F03164"/>
    <w:rsid w:val="00F035DF"/>
    <w:rsid w:val="00F300AA"/>
    <w:rsid w:val="00F36C9F"/>
    <w:rsid w:val="00F43089"/>
    <w:rsid w:val="00F64C7C"/>
    <w:rsid w:val="00F74B3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42D06EB"/>
  <w15:docId w15:val="{04555D4C-E976-40D4-9CBF-EB7E9059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289C"/>
    <w:rPr>
      <w:rFonts w:ascii="Open Sans" w:eastAsiaTheme="minorEastAsia" w:hAnsi="Open Sans"/>
      <w:sz w:val="20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9774C"/>
    <w:pPr>
      <w:keepNext/>
      <w:keepLines/>
      <w:numPr>
        <w:numId w:val="3"/>
      </w:numPr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90588"/>
    <w:pPr>
      <w:keepNext/>
      <w:keepLines/>
      <w:numPr>
        <w:ilvl w:val="1"/>
        <w:numId w:val="3"/>
      </w:numPr>
      <w:spacing w:before="200" w:after="0"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90588"/>
    <w:pPr>
      <w:keepNext/>
      <w:keepLines/>
      <w:numPr>
        <w:ilvl w:val="2"/>
        <w:numId w:val="3"/>
      </w:numPr>
      <w:spacing w:before="200" w:after="0"/>
      <w:outlineLvl w:val="2"/>
    </w:pPr>
    <w:rPr>
      <w:rFonts w:eastAsiaTheme="majorEastAsia" w:cstheme="majorBidi"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A90588"/>
    <w:pPr>
      <w:keepNext/>
      <w:keepLines/>
      <w:numPr>
        <w:ilvl w:val="3"/>
        <w:numId w:val="3"/>
      </w:numPr>
      <w:spacing w:before="200" w:after="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A90588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C4611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90588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4611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90588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90588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90588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90588"/>
    <w:pPr>
      <w:spacing w:after="0" w:line="240" w:lineRule="auto"/>
    </w:pPr>
    <w:rPr>
      <w:rFonts w:eastAsiaTheme="minorEastAsia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49774C"/>
    <w:rPr>
      <w:rFonts w:ascii="Arial" w:eastAsiaTheme="majorEastAsia" w:hAnsi="Arial" w:cstheme="majorBidi"/>
      <w:b/>
      <w:bCs/>
      <w:sz w:val="20"/>
      <w:szCs w:val="28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0588"/>
    <w:rPr>
      <w:rFonts w:ascii="Arial" w:eastAsiaTheme="majorEastAsia" w:hAnsi="Arial" w:cstheme="majorBidi"/>
      <w:bCs/>
      <w:sz w:val="20"/>
      <w:szCs w:val="26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90588"/>
    <w:rPr>
      <w:rFonts w:ascii="Arial" w:eastAsiaTheme="majorEastAsia" w:hAnsi="Arial" w:cstheme="majorBidi"/>
      <w:bCs/>
      <w:sz w:val="20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90588"/>
    <w:rPr>
      <w:rFonts w:ascii="Arial" w:eastAsiaTheme="majorEastAsia" w:hAnsi="Arial" w:cstheme="majorBidi"/>
      <w:bCs/>
      <w:iCs/>
      <w:sz w:val="20"/>
      <w:lang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90588"/>
    <w:rPr>
      <w:rFonts w:asciiTheme="majorHAnsi" w:eastAsiaTheme="majorEastAsia" w:hAnsiTheme="majorHAnsi" w:cstheme="majorBidi"/>
      <w:color w:val="2C4611" w:themeColor="accent1" w:themeShade="7F"/>
      <w:sz w:val="20"/>
      <w:lang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90588"/>
    <w:rPr>
      <w:rFonts w:asciiTheme="majorHAnsi" w:eastAsiaTheme="majorEastAsia" w:hAnsiTheme="majorHAnsi" w:cstheme="majorBidi"/>
      <w:i/>
      <w:iCs/>
      <w:color w:val="2C4611" w:themeColor="accent1" w:themeShade="7F"/>
      <w:sz w:val="20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90588"/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9058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905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A90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0588"/>
    <w:rPr>
      <w:rFonts w:ascii="Arial" w:eastAsiaTheme="minorEastAsia" w:hAnsi="Arial"/>
      <w:sz w:val="20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BF566B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F566B"/>
    <w:rPr>
      <w:rFonts w:ascii="Arial" w:eastAsiaTheme="minorEastAsia" w:hAnsi="Arial"/>
      <w:sz w:val="16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0588"/>
    <w:rPr>
      <w:rFonts w:ascii="Tahoma" w:eastAsiaTheme="minorEastAsia" w:hAnsi="Tahoma" w:cs="Tahoma"/>
      <w:sz w:val="16"/>
      <w:szCs w:val="16"/>
      <w:lang w:eastAsia="de-CH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F50FD"/>
    <w:pPr>
      <w:numPr>
        <w:numId w:val="0"/>
      </w:numPr>
      <w:outlineLvl w:val="9"/>
    </w:pPr>
    <w:rPr>
      <w:rFonts w:asciiTheme="majorHAnsi" w:hAnsiTheme="majorHAnsi"/>
      <w:color w:val="436A19" w:themeColor="accent1" w:themeShade="BF"/>
      <w:sz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1F50F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1F50FD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1F50FD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1F50FD"/>
    <w:rPr>
      <w:color w:val="000000" w:themeColor="hyperlink"/>
      <w:u w:val="single"/>
    </w:rPr>
  </w:style>
  <w:style w:type="paragraph" w:styleId="KeinLeerraum">
    <w:name w:val="No Spacing"/>
    <w:uiPriority w:val="1"/>
    <w:qFormat/>
    <w:rsid w:val="0021289C"/>
    <w:pPr>
      <w:spacing w:after="0" w:line="240" w:lineRule="auto"/>
    </w:pPr>
    <w:rPr>
      <w:rFonts w:ascii="Open Sans" w:hAnsi="Open Sans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9774C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9774C"/>
    <w:rPr>
      <w:rFonts w:ascii="Arial" w:eastAsiaTheme="majorEastAsia" w:hAnsi="Arial" w:cstheme="majorBidi"/>
      <w:b/>
      <w:spacing w:val="5"/>
      <w:kern w:val="28"/>
      <w:sz w:val="24"/>
      <w:szCs w:val="52"/>
      <w:lang w:eastAsia="de-CH"/>
    </w:rPr>
  </w:style>
  <w:style w:type="paragraph" w:styleId="Untertitel">
    <w:name w:val="Subtitle"/>
    <w:basedOn w:val="Standard"/>
    <w:next w:val="Standard"/>
    <w:link w:val="UntertitelZchn"/>
    <w:uiPriority w:val="11"/>
    <w:rsid w:val="0049774C"/>
    <w:pPr>
      <w:numPr>
        <w:ilvl w:val="1"/>
      </w:numPr>
    </w:pPr>
    <w:rPr>
      <w:rFonts w:eastAsiaTheme="majorEastAsia" w:cstheme="majorBidi"/>
      <w:i/>
      <w:iCs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9774C"/>
    <w:rPr>
      <w:rFonts w:ascii="Arial" w:eastAsiaTheme="majorEastAsia" w:hAnsi="Arial" w:cstheme="majorBidi"/>
      <w:i/>
      <w:iCs/>
      <w:sz w:val="20"/>
      <w:szCs w:val="24"/>
      <w:lang w:eastAsia="de-CH"/>
    </w:rPr>
  </w:style>
  <w:style w:type="paragraph" w:styleId="Zitat">
    <w:name w:val="Quote"/>
    <w:basedOn w:val="Standard"/>
    <w:next w:val="Standard"/>
    <w:link w:val="ZitatZchn"/>
    <w:uiPriority w:val="29"/>
    <w:qFormat/>
    <w:rsid w:val="00BF566B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BF566B"/>
    <w:rPr>
      <w:rFonts w:ascii="Arial" w:eastAsiaTheme="minorEastAsia" w:hAnsi="Arial"/>
      <w:i/>
      <w:iCs/>
      <w:color w:val="000000" w:themeColor="text1"/>
      <w:sz w:val="20"/>
      <w:lang w:eastAsia="de-CH"/>
    </w:rPr>
  </w:style>
  <w:style w:type="paragraph" w:styleId="Listenabsatz">
    <w:name w:val="List Paragraph"/>
    <w:basedOn w:val="Standard"/>
    <w:uiPriority w:val="34"/>
    <w:qFormat/>
    <w:rsid w:val="00BF566B"/>
    <w:pPr>
      <w:ind w:left="720"/>
      <w:contextualSpacing/>
    </w:pPr>
  </w:style>
  <w:style w:type="paragraph" w:customStyle="1" w:styleId="KopfzeileKfK">
    <w:name w:val="Kopfzeile KfK"/>
    <w:basedOn w:val="Kopfzeile"/>
    <w:link w:val="KopfzeileKfKZchn"/>
    <w:qFormat/>
    <w:rsid w:val="00C76F75"/>
    <w:pPr>
      <w:jc w:val="right"/>
    </w:pPr>
    <w:rPr>
      <w:b/>
      <w:color w:val="103C55"/>
      <w:sz w:val="28"/>
    </w:rPr>
  </w:style>
  <w:style w:type="character" w:customStyle="1" w:styleId="KopfzeileKfKZchn">
    <w:name w:val="Kopfzeile KfK Zchn"/>
    <w:basedOn w:val="KopfzeileZchn"/>
    <w:link w:val="KopfzeileKfK"/>
    <w:rsid w:val="00C76F75"/>
    <w:rPr>
      <w:rFonts w:ascii="Open Sans" w:eastAsiaTheme="minorEastAsia" w:hAnsi="Open Sans"/>
      <w:b/>
      <w:color w:val="103C55"/>
      <w:sz w:val="28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C26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90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1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9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6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8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0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2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7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bo.BFABERN\AppData\Local\Microsoft\Windows\INetCache\Content.Outlook\UPA2AZQX\Gesuch_Liechti%20A%20V1%20(002).dotx" TargetMode="External"/></Relationships>
</file>

<file path=word/theme/theme1.xml><?xml version="1.0" encoding="utf-8"?>
<a:theme xmlns:a="http://schemas.openxmlformats.org/drawingml/2006/main" name="Larissa">
  <a:themeElements>
    <a:clrScheme name="BFA">
      <a:dk1>
        <a:srgbClr val="000000"/>
      </a:dk1>
      <a:lt1>
        <a:srgbClr val="FFFFFF"/>
      </a:lt1>
      <a:dk2>
        <a:srgbClr val="D0B185"/>
      </a:dk2>
      <a:lt2>
        <a:srgbClr val="F9D799"/>
      </a:lt2>
      <a:accent1>
        <a:srgbClr val="5A8E22"/>
      </a:accent1>
      <a:accent2>
        <a:srgbClr val="747679"/>
      </a:accent2>
      <a:accent3>
        <a:srgbClr val="A0630B"/>
      </a:accent3>
      <a:accent4>
        <a:srgbClr val="F2AF32"/>
      </a:accent4>
      <a:accent5>
        <a:srgbClr val="ADC791"/>
      </a:accent5>
      <a:accent6>
        <a:srgbClr val="BABBBC"/>
      </a:accent6>
      <a:hlink>
        <a:srgbClr val="000000"/>
      </a:hlink>
      <a:folHlink>
        <a:srgbClr val="0000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BFA">
        <a:dk1>
          <a:srgbClr val="000000"/>
        </a:dk1>
        <a:lt1>
          <a:srgbClr val="FFFFFF"/>
        </a:lt1>
        <a:dk2>
          <a:srgbClr val="D0B185"/>
        </a:dk2>
        <a:lt2>
          <a:srgbClr val="F9D799"/>
        </a:lt2>
        <a:accent1>
          <a:srgbClr val="5A8E22"/>
        </a:accent1>
        <a:accent2>
          <a:srgbClr val="747679"/>
        </a:accent2>
        <a:accent3>
          <a:srgbClr val="A0630B"/>
        </a:accent3>
        <a:accent4>
          <a:srgbClr val="F2AF32"/>
        </a:accent4>
        <a:accent5>
          <a:srgbClr val="ADC791"/>
        </a:accent5>
        <a:accent6>
          <a:srgbClr val="BABBBC"/>
        </a:accent6>
        <a:hlink>
          <a:srgbClr val="000000"/>
        </a:hlink>
        <a:folHlink>
          <a:srgbClr val="00000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Grün">
      <a:srgbClr val="5A8E22"/>
    </a:custClr>
    <a:custClr name="Grün 90%">
      <a:srgbClr val="6B9938"/>
    </a:custClr>
    <a:custClr name="Grün 80%">
      <a:srgbClr val="7BA54E"/>
    </a:custClr>
    <a:custClr name="Grün 70%">
      <a:srgbClr val="8CB064"/>
    </a:custClr>
    <a:custClr name="Grün 60%">
      <a:srgbClr val="9CBB7A"/>
    </a:custClr>
    <a:custClr name="Grün 50%">
      <a:srgbClr val="ADC791"/>
    </a:custClr>
    <a:custClr name="Grün 40%">
      <a:srgbClr val="BDD2A7"/>
    </a:custClr>
    <a:custClr name="Grün 30%">
      <a:srgbClr val="CEDDBD"/>
    </a:custClr>
    <a:custClr name="Grün 20%">
      <a:srgbClr val="DEE8D3"/>
    </a:custClr>
    <a:custClr name="Grün 10%">
      <a:srgbClr val="EFF4E9"/>
    </a:custClr>
    <a:custClr name="Grau">
      <a:srgbClr val="747679"/>
    </a:custClr>
    <a:custClr name="Grau 90%">
      <a:srgbClr val="828486"/>
    </a:custClr>
    <a:custClr name="Grau 80%">
      <a:srgbClr val="909194"/>
    </a:custClr>
    <a:custClr name="Grau 70%">
      <a:srgbClr val="9E9FA1"/>
    </a:custClr>
    <a:custClr name="Grau 60%">
      <a:srgbClr val="ACADAF"/>
    </a:custClr>
    <a:custClr name="Grau 50%">
      <a:srgbClr val="BABBBC"/>
    </a:custClr>
    <a:custClr name="Grau 40%">
      <a:srgbClr val="C7C8C9"/>
    </a:custClr>
    <a:custClr name="Grau 30%">
      <a:srgbClr val="D5D6D7"/>
    </a:custClr>
    <a:custClr name="Grau 20%">
      <a:srgbClr val="E3E4E4"/>
    </a:custClr>
    <a:custClr name="Grau 10%">
      <a:srgbClr val="F1F1F2"/>
    </a:custClr>
    <a:custClr name="Braun">
      <a:srgbClr val="A0630B"/>
    </a:custClr>
    <a:custClr name="Braun 90%">
      <a:srgbClr val="AA7323"/>
    </a:custClr>
    <a:custClr name="Braun 80%">
      <a:srgbClr val="B3823C"/>
    </a:custClr>
    <a:custClr name="Braun 70%">
      <a:srgbClr val="BD9254"/>
    </a:custClr>
    <a:custClr name="Braun 60%">
      <a:srgbClr val="C6A16D"/>
    </a:custClr>
    <a:custClr name="Braun 50%">
      <a:srgbClr val="D0B185"/>
    </a:custClr>
    <a:custClr name="Braun 40%">
      <a:srgbClr val="D9C19D"/>
    </a:custClr>
    <a:custClr name="Braun 30%">
      <a:srgbClr val="E3D0B6"/>
    </a:custClr>
    <a:custClr name="Braun 20%">
      <a:srgbClr val="ECE0CE"/>
    </a:custClr>
    <a:custClr name="Braun 10%">
      <a:srgbClr val="F6EFE7"/>
    </a:custClr>
    <a:custClr name="Gelb">
      <a:srgbClr val="F2AF32"/>
    </a:custClr>
    <a:custClr name="Gelb 90%">
      <a:srgbClr val="F3B747"/>
    </a:custClr>
    <a:custClr name="Gelb 80%">
      <a:srgbClr val="F5BF5B"/>
    </a:custClr>
    <a:custClr name="Gelb 70%">
      <a:srgbClr val="F6C770"/>
    </a:custClr>
    <a:custClr name="Gelb 60%">
      <a:srgbClr val="F7CF84"/>
    </a:custClr>
    <a:custClr name="Gelb 50%">
      <a:srgbClr val="F9D799"/>
    </a:custClr>
    <a:custClr name="Gelb 40%">
      <a:srgbClr val="FADFAD"/>
    </a:custClr>
    <a:custClr name="Gelb 30%">
      <a:srgbClr val="FBE7C2"/>
    </a:custClr>
    <a:custClr name="Gelb 20%">
      <a:srgbClr val="FCEFD6"/>
    </a:custClr>
    <a:custClr name="Gelb 10%">
      <a:srgbClr val="FEF7EB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16AC401913E94A9C85EB5E6374F447" ma:contentTypeVersion="8" ma:contentTypeDescription="Create a new document." ma:contentTypeScope="" ma:versionID="04f1a2143e226bc0a49c4ff731c5cb10">
  <xsd:schema xmlns:xsd="http://www.w3.org/2001/XMLSchema" xmlns:xs="http://www.w3.org/2001/XMLSchema" xmlns:p="http://schemas.microsoft.com/office/2006/metadata/properties" xmlns:ns3="d98a378a-d5c7-4530-a334-a2a88aa4b3c8" xmlns:ns4="47b47dd9-268b-4dbe-b94e-6ab567cfa082" targetNamespace="http://schemas.microsoft.com/office/2006/metadata/properties" ma:root="true" ma:fieldsID="8b83f4bed3bc31a44731950a1330e9e4" ns3:_="" ns4:_="">
    <xsd:import namespace="d98a378a-d5c7-4530-a334-a2a88aa4b3c8"/>
    <xsd:import namespace="47b47dd9-268b-4dbe-b94e-6ab567cfa0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a378a-d5c7-4530-a334-a2a88aa4b3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47dd9-268b-4dbe-b94e-6ab567cfa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10CC8-6675-4052-A868-8FEDD9CD2E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0F58EC-4D2F-4858-8649-CCBDE934AC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E64389-3B3B-442F-B041-48DB4607A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8a378a-d5c7-4530-a334-a2a88aa4b3c8"/>
    <ds:schemaRef ds:uri="47b47dd9-268b-4dbe-b94e-6ab567cfa0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DED6EE-4421-DB4B-9D83-60B52890B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C:\Users\kbo.BFABERN\AppData\Local\Microsoft\Windows\INetCache\Content.Outlook\UPA2AZQX\Gesuch_Liechti A V1 (002).dotx</Template>
  <TotalTime>0</TotalTime>
  <Pages>3</Pages>
  <Words>1204</Words>
  <Characters>7592</Characters>
  <Application>Microsoft Office Word</Application>
  <DocSecurity>0</DocSecurity>
  <Lines>63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Brot für alle</Company>
  <LinksUpToDate>false</LinksUpToDate>
  <CharactersWithSpaces>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Boerlin</dc:creator>
  <cp:lastModifiedBy>Florian Glaser</cp:lastModifiedBy>
  <cp:revision>3</cp:revision>
  <cp:lastPrinted>2019-04-23T14:40:00Z</cp:lastPrinted>
  <dcterms:created xsi:type="dcterms:W3CDTF">2020-02-04T15:17:00Z</dcterms:created>
  <dcterms:modified xsi:type="dcterms:W3CDTF">2020-02-04T15:19:00Z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0x0101009B16AC401913E94A9C85EB5E6374F447</vt:lpwstr>
  </property>
</Properties>
</file>